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 </w:t>
      </w:r>
    </w:p>
    <w:p/>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
    <w:p>
      <w:pPr>
        <w:jc w:val="both"/>
      </w:pPr>
      <w:r>
        <w:rPr>
          <w:b w:val="1"/>
          <w:bCs w:val="1"/>
        </w:rPr>
        <w:t xml:space="preserve">1. Mode de scrutin</w:t>
      </w:r>
    </w:p>
    <w:p/>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En pratique, la moitié des sièges attribués à la liste en tête :</w:t>
      </w:r>
    </w:p>
    <w:p/>
    <w:p>
      <w:pPr>
        <w:jc w:val="both"/>
      </w:pPr>
      <w:r>
        <w:rPr/>
        <w:t xml:space="preserve">- pour 7 conseillers, c’est 4 (7/2 = 3,5 arrondis à 4 sièges) ;</w:t>
      </w:r>
      <w:br/>
      <w:r>
        <w:rPr/>
        <w:t xml:space="preserve"> - pour 11 conseillers, c’est 6 (11/2 = 5,5 arrondis à 6 sièges) ;</w:t>
      </w:r>
      <w:br/>
      <w:r>
        <w:rPr/>
        <w:t xml:space="preserve"> - pour 15 conseillers, c’est 8 (15/2 = 7,5 arrondis à 8 sièges).</w:t>
      </w:r>
    </w:p>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
      <w:pPr>
        <w:jc w:val="both"/>
      </w:pPr>
      <w:r>
        <w:rPr/>
        <w:t xml:space="preserve">Les sièges sont attribués aux candidats dans l’ordre de présentation sur chaque liste.</w:t>
      </w:r>
    </w:p>
    <w:p/>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
      <w:pPr>
        <w:jc w:val="both"/>
      </w:pPr>
      <w:r>
        <w:rPr/>
        <w:t xml:space="preserve">En cas d’égalité de suffrages entre les listes arrivées en tête, ces sièges sont attribués à la liste dont les candidats ont la moyenne d’âge la plus élevée.</w:t>
      </w:r>
    </w:p>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
    <w:p>
      <w:pPr>
        <w:jc w:val="both"/>
      </w:pPr>
      <w:r>
        <w:rPr>
          <w:b w:val="1"/>
          <w:bCs w:val="1"/>
          <w:i w:val="1"/>
          <w:iCs w:val="1"/>
        </w:rPr>
        <w:t xml:space="preserve">Comment se fait la répartition des sièges si la liste comporte 1 ou 2 noms supplémentaires ?</w:t>
      </w:r>
    </w:p>
    <w:p/>
    <w:p>
      <w:pPr>
        <w:jc w:val="both"/>
      </w:pPr>
      <w:r>
        <w:rPr/>
        <w:t xml:space="preserve">La répartition des sièges s’effectue sur le nombre de sièges à pourvoir et non sur le nombre de candidats présentés par chaque liste municipale.</w:t>
      </w:r>
    </w:p>
    <w:p/>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
    <w:p>
      <w:pPr>
        <w:jc w:val="both"/>
      </w:pPr>
      <w:r>
        <w:rPr>
          <w:b w:val="1"/>
          <w:bCs w:val="1"/>
          <w:i w:val="1"/>
          <w:iCs w:val="1"/>
        </w:rPr>
        <w:t xml:space="preserve">Une liste avec moins 5 % des suffrages exprimés peut-elle avoir un ou plusieurs sièges au conseil municipal ?</w:t>
      </w:r>
    </w:p>
    <w:p/>
    <w:p>
      <w:pPr>
        <w:jc w:val="both"/>
      </w:pPr>
      <w:r>
        <w:rPr/>
        <w:t xml:space="preserve">Non. La liste n’est pas admise à la répartition des sièges.</w:t>
      </w:r>
    </w:p>
    <w:p/>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S’il y a deux listes, il n’y aura également qu’un tour. Une des listes aura forcément la majorité absolue des suffrages exprimés.</w:t>
      </w:r>
    </w:p>
    <w:p/>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
      <w:pPr>
        <w:jc w:val="both"/>
      </w:pPr>
      <w:r>
        <w:rPr/>
        <w:t xml:space="preserve">Oui, si aucune liste n’obtient la majorité absolue des suffrages exprimés au 1</w:t>
      </w:r>
      <w:r>
        <w:rPr>
          <w:vertAlign w:val="superscript"/>
        </w:rPr>
        <w:t xml:space="preserve">er</w:t>
      </w:r>
      <w:r>
        <w:rPr/>
        <w:t xml:space="preserve"> tour.</w:t>
      </w:r>
    </w:p>
    <w:p/>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
    <w:p>
      <w:pPr>
        <w:jc w:val="both"/>
      </w:pPr>
      <w:r>
        <w:rPr>
          <w:b w:val="1"/>
          <w:bCs w:val="1"/>
          <w:i w:val="1"/>
          <w:iCs w:val="1"/>
        </w:rPr>
        <w:t xml:space="preserve">Avez-vous des exemples de calcul à proposer afin de comprendre le mode de scrutin ?</w:t>
      </w:r>
    </w:p>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
    <w:p>
      <w:pPr>
        <w:jc w:val="both"/>
      </w:pPr>
      <w:r>
        <w:rPr>
          <w:b w:val="1"/>
          <w:bCs w:val="1"/>
          <w:i w:val="1"/>
          <w:iCs w:val="1"/>
        </w:rPr>
        <w:t xml:space="preserve">Si une liste incomplète est élue, que se passe-t-il si le nombre de sièges attribués est supérieur au nombre de candidats présents sur la liste ?</w:t>
      </w:r>
    </w:p>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
      <w:pPr>
        <w:jc w:val="both"/>
      </w:pPr>
      <w:r>
        <w:rPr>
          <w:b w:val="1"/>
          <w:bCs w:val="1"/>
          <w:i w:val="1"/>
          <w:iCs w:val="1"/>
        </w:rPr>
        <w:t xml:space="preserve">NB :</w:t>
      </w:r>
      <w:r>
        <w:rPr>
          <w:i w:val="1"/>
          <w:iCs w:val="1"/>
        </w:rPr>
        <w:t xml:space="preserve"> La Vie Communale a réalisé </w:t>
      </w:r>
      <w:hyperlink r:id="rId11" w:history="1">
        <w:r>
          <w:rPr>
            <w:i w:val="1"/>
            <w:iCs w:val="1"/>
          </w:rPr>
          <w:t xml:space="preserve">des exemples de calcul</w:t>
        </w:r>
      </w:hyperlink>
      <w:r>
        <w:rPr>
          <w:i w:val="1"/>
          <w:iCs w:val="1"/>
        </w:rPr>
        <w:t xml:space="preserve"> avec ce cas de figure soulevé par un abonné. Ils sont disponibles dans la base juridique.</w:t>
      </w:r>
    </w:p>
    <w:p/>
    <w:p/>
    <w:p>
      <w:pPr>
        <w:jc w:val="both"/>
      </w:pPr>
      <w:r>
        <w:rPr>
          <w:b w:val="1"/>
          <w:bCs w:val="1"/>
        </w:rPr>
        <w:t xml:space="preserve">2. Parité</w:t>
      </w:r>
    </w:p>
    <w:p/>
    <w:p/>
    <w:p>
      <w:pPr>
        <w:jc w:val="both"/>
      </w:pPr>
      <w:r>
        <w:rPr>
          <w:b w:val="1"/>
          <w:bCs w:val="1"/>
          <w:i w:val="1"/>
          <w:iCs w:val="1"/>
        </w:rPr>
        <w:t xml:space="preserve">Concernant la parité, sur une liste de 11 conseillers, faut-il obligatoirement 6 hommes et 5 femmes ou bien 6 femmes et 5 hommes en alternance régulière ?</w:t>
      </w:r>
    </w:p>
    <w:p/>
    <w:p>
      <w:pPr>
        <w:jc w:val="both"/>
      </w:pPr>
      <w:r>
        <w:rPr/>
        <w:t xml:space="preserve">La liste est composée alternativement d’un candidat de chaque sexe (</w:t>
      </w:r>
      <w:hyperlink r:id="rId13" w:history="1">
        <w:r>
          <w:rPr/>
          <w:t xml:space="preserve">art. L 264</w:t>
        </w:r>
      </w:hyperlink>
      <w:r>
        <w:rPr/>
        <w:t xml:space="preserve"> du code électoral).</w:t>
      </w:r>
    </w:p>
    <w:p/>
    <w:p>
      <w:pPr>
        <w:jc w:val="both"/>
      </w:pPr>
      <w:r>
        <w:rPr/>
        <w:t xml:space="preserve">Pour un conseil avec 11 conseillers, la liste doit être composée de 6 femmes et 5 hommes ou 5 femmes et 6 hommes en alternance stricte femme/homme ou homme/femme. </w:t>
      </w:r>
    </w:p>
    <w:p/>
    <w:p>
      <w:pPr>
        <w:jc w:val="both"/>
      </w:pPr>
      <w:br/>
      <w:r>
        <w:rPr>
          <w:b w:val="1"/>
          <w:bCs w:val="1"/>
          <w:i w:val="1"/>
          <w:iCs w:val="1"/>
        </w:rPr>
        <w:t xml:space="preserve">En cas d’impossibilité de déposer une liste paritaire, est-il possible de déposer une liste incomplète ou non paritaire ? </w:t>
      </w:r>
    </w:p>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tbl>
      <w:tblGrid>
        <w:gridCol w:w="9060" w:type="dxa"/>
        <w:gridCol w:w="9060" w:type="dxa"/>
        <w:gridCol w:w="4755" w:type="dxa"/>
      </w:tblGrid>
      <w:tblPr>
        <w:tblW w:w="9060" w:type="dxa"/>
        <w:tblCellSpacing w:w="0" w:type="dxa"/>
        <w:tblLayout w:type="autofit"/>
      </w:tblPr>
      <w:tr>
        <w:trPr/>
        <w:tc>
          <w:tcPr>
            <w:tcW w:w="9060" w:type="dxa"/>
            <w:vAlign w:val="top"/>
            <w:tcBorders>
              <w:top w:val="single" w:sz="7" w:color="solid"/>
              <w:left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
      <w:pPr>
        <w:jc w:val="both"/>
      </w:pPr>
      <w:br/>
      <w:r>
        <w:rPr/>
        <w:t xml:space="preserve"> En revanche, dans tous les cas, complète ou incomplète, la liste doit être paritaire de manière alternative. Aucune dérogation à la parité n’est possible. </w:t>
      </w:r>
    </w:p>
    <w:p/>
    <w:p/>
    <w:p>
      <w:pPr>
        <w:jc w:val="both"/>
      </w:pPr>
      <w:r>
        <w:rPr>
          <w:b w:val="1"/>
          <w:bCs w:val="1"/>
          <w:i w:val="1"/>
          <w:iCs w:val="1"/>
        </w:rPr>
        <w:t xml:space="preserve">Que faire si personne ne peut déposer une liste paritaire complète ou incomplète (avec les limites précitées) ?</w:t>
      </w:r>
    </w:p>
    <w:p/>
    <w:p>
      <w:pPr>
        <w:jc w:val="both"/>
      </w:pPr>
      <w:r>
        <w:rPr/>
        <w:t xml:space="preserve">Si aucune liste valide ne se présente, l’élection municipale ne peut être organisée (les bureaux de vote ne sont pas ouverts) et le conseil municipal ne peut être constitué.</w:t>
      </w:r>
    </w:p>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
      <w:pPr>
        <w:jc w:val="both"/>
      </w:pPr>
      <w:r>
        <w:rPr/>
        <w:t xml:space="preserve">Un conseiller démissionnaire est remplacé par le premier conseiller supplémentaire, peu importe son sexe. </w:t>
      </w:r>
    </w:p>
    <w:p/>
    <w:p/>
    <w:p>
      <w:pPr>
        <w:jc w:val="both"/>
      </w:pPr>
      <w:r>
        <w:rPr>
          <w:b w:val="1"/>
          <w:bCs w:val="1"/>
        </w:rPr>
        <w:t xml:space="preserve">3. Election des adjoints</w:t>
      </w:r>
    </w:p>
    <w:p/>
    <w:p/>
    <w:p>
      <w:pPr>
        <w:jc w:val="both"/>
      </w:pPr>
      <w:r>
        <w:rPr>
          <w:b w:val="1"/>
          <w:bCs w:val="1"/>
          <w:i w:val="1"/>
          <w:iCs w:val="1"/>
        </w:rPr>
        <w:t xml:space="preserve">La liste des adjoints devra-t-elle être strictement paritaire ?</w:t>
      </w:r>
    </w:p>
    <w:p/>
    <w:p>
      <w:pPr>
        <w:jc w:val="both"/>
      </w:pPr>
      <w:r>
        <w:rPr/>
        <w:t xml:space="preserve">Oui. La liste est composée alternativement d’un candidat de chaque sexe (</w:t>
      </w:r>
      <w:hyperlink r:id="rId17" w:history="1">
        <w:r>
          <w:rPr/>
          <w:t xml:space="preserve">art. L 2122-7-2</w:t>
        </w:r>
      </w:hyperlink>
      <w:r>
        <w:rPr/>
        <w:t xml:space="preserve"> du CGCT).</w:t>
      </w:r>
    </w:p>
    <w:p/>
    <w:p/>
    <w:p>
      <w:pPr>
        <w:jc w:val="both"/>
      </w:pPr>
      <w:r>
        <w:rPr>
          <w:b w:val="1"/>
          <w:bCs w:val="1"/>
          <w:i w:val="1"/>
          <w:iCs w:val="1"/>
        </w:rPr>
        <w:t xml:space="preserve">Doit-on respecter l’ordre du bulletin de vote pour la liste des adjoints ?</w:t>
      </w:r>
    </w:p>
    <w:p/>
    <w:p>
      <w:pPr>
        <w:jc w:val="both"/>
      </w:pPr>
      <w:r>
        <w:rPr/>
        <w:t xml:space="preserve">Non. L’ordre de présentation de la liste des candidats aux fonctions d’adjoint n’est pas lié à l’ordre de présentation des candidats à l’élection municipale et peut être différent de celui-ci.</w:t>
      </w:r>
    </w:p>
    <w:p/>
    <w:p/>
    <w:p>
      <w:pPr>
        <w:jc w:val="both"/>
      </w:pPr>
      <w:r>
        <w:rPr>
          <w:b w:val="1"/>
          <w:bCs w:val="1"/>
          <w:i w:val="1"/>
          <w:iCs w:val="1"/>
        </w:rPr>
        <w:t xml:space="preserve">Sera-t-il possible de déposer plusieurs listes de candidats ?</w:t>
      </w:r>
    </w:p>
    <w:p/>
    <w:p>
      <w:pPr>
        <w:jc w:val="both"/>
      </w:pPr>
      <w:r>
        <w:rPr/>
        <w:t xml:space="preserve">Oui, mais un candidat doit être inscrit sur une seule et même liste. </w:t>
      </w:r>
    </w:p>
    <w:p/>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
      <w:pPr>
        <w:jc w:val="both"/>
      </w:pPr>
      <w:r>
        <w:rPr/>
        <w:t xml:space="preserve">Oui. Le dépôt des listes peut intervenir avant chaque tour de scrutin et il n’est pas nécessaire d’avoir été candidat au tour précédent pour figurer sur une liste.</w:t>
      </w:r>
    </w:p>
    <w:p/>
    <w:p/>
    <w:p>
      <w:pPr>
        <w:jc w:val="both"/>
      </w:pPr>
      <w:r>
        <w:rPr>
          <w:b w:val="1"/>
          <w:bCs w:val="1"/>
          <w:i w:val="1"/>
          <w:iCs w:val="1"/>
        </w:rPr>
        <w:t xml:space="preserve">Une liste de candidats aux postes d’adjoint doit-elle être déposée à la préfecture avant l’élection ?</w:t>
      </w:r>
    </w:p>
    <w:p/>
    <w:p>
      <w:pPr>
        <w:jc w:val="both"/>
      </w:pPr>
      <w:r>
        <w:rPr/>
        <w:t xml:space="preserve">Non. Les conseillers candidats aux postes d’adjoint présenteront leur liste lors de la première séance du conseil municipal. La liste peut être complète ou incomplète.</w:t>
      </w:r>
    </w:p>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
    <w:p>
      <w:pPr>
        <w:jc w:val="both"/>
      </w:pPr>
      <w:r>
        <w:rPr>
          <w:b w:val="1"/>
          <w:bCs w:val="1"/>
          <w:i w:val="1"/>
          <w:iCs w:val="1"/>
        </w:rPr>
        <w:t xml:space="preserve">La liste peut-elle être déposée par un membre du conseil autre que le maire ? </w:t>
      </w:r>
    </w:p>
    <w:p/>
    <w:p>
      <w:pPr>
        <w:jc w:val="both"/>
      </w:pPr>
      <w:r>
        <w:rPr/>
        <w:t xml:space="preserve">Oui, il n’y a pas de formalisme particulier concernant le dépôt de la liste des adjoints le jour de l’élection. </w:t>
      </w:r>
    </w:p>
    <w:p/>
    <w:p/>
    <w:p>
      <w:pPr>
        <w:jc w:val="both"/>
      </w:pPr>
      <w:r>
        <w:rPr>
          <w:b w:val="1"/>
          <w:bCs w:val="1"/>
          <w:i w:val="1"/>
          <w:iCs w:val="1"/>
        </w:rPr>
        <w:t xml:space="preserve">En cours de mandat, si le conseil décide de la création d’un poste d’adjoint supplémentaire, comment se déroulera l’élection ?</w:t>
      </w:r>
    </w:p>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2026-04-30T13:48:36+02:00</dcterms:created>
  <dcterms:modified xsi:type="dcterms:W3CDTF">2026-04-30T13:48:36+02:00</dcterms:modified>
</cp:coreProperties>
</file>

<file path=docProps/custom.xml><?xml version="1.0" encoding="utf-8"?>
<Properties xmlns="http://schemas.openxmlformats.org/officeDocument/2006/custom-properties" xmlns:vt="http://schemas.openxmlformats.org/officeDocument/2006/docPropsVTypes"/>
</file>