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agents publics. Documents pouvant être rendus publics sans être anonymisés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liste des personnes inscrites à un tableau d’avancement ou sur une liste d’aptitude pour l’accès à un échelon, un grade ou un corps ou un cadre d’emplois de la fonction publique » ainsi que les documents « relatifs à l’enseignement et la recherche et notamment les résultats obtenus par les candidats aux examens et concours administratifs » n'ont pas à faire l'objet d'un processus d'anonymisation (</w:t>
      </w:r>
    </w:p>
    <w:p>
      <w:pPr/>
      <w:hyperlink r:id="rId7" w:history="1">
        <w:r>
          <w:rPr/>
          <w:t xml:space="preserve">art. L 312-1-2</w:t>
        </w:r>
      </w:hyperlink>
    </w:p>
    <w:p>
      <w:pPr/>
      <w:r>
        <w:rPr/>
        <w:t xml:space="preserve"> et </w:t>
      </w:r>
    </w:p>
    <w:p>
      <w:pPr/>
      <w:hyperlink r:id="rId8" w:history="1">
        <w:r>
          <w:rPr/>
          <w:t xml:space="preserve">art. D 312-1-3</w:t>
        </w:r>
      </w:hyperlink>
    </w:p>
    <w:p>
      <w:pPr/>
      <w:r>
        <w:rPr/>
        <w:t xml:space="preserve"> du code des relations entre le public et les administrations).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205514&amp;cidTexte=LEGITEXT000031366350&amp;dateTexte=20190205&amp;fastPos=2&amp;fastReqId=1180787650&amp;oldAction=rechCodeArticle" TargetMode="External"/><Relationship Id="rId8" Type="http://schemas.openxmlformats.org/officeDocument/2006/relationships/hyperlink" Target="https://www.legifrance.gouv.fr/affichCodeArticle.do;jsessionid=C57E2A74D63B0D8ACA8EA18C88E4FBD2.tplgfr21s_1?idArticle=LEGIARTI000037798163&amp;cidTexte=LEGITEXT000031366350&amp;dateTexte=20190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2026-03-10T16:55:58+01:00</dcterms:created>
  <dcterms:modified xsi:type="dcterms:W3CDTF">2026-03-10T16:55:58+01:00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