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adjoints. Non-respect de la parité. Annulation de l'élection des adjoints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Dans les communes de 1 000 habitants et plus, les adjoints au maire doivent être élus au scrutin de liste dans le strict respect de l’alternance entre les sexes (</w:t>
      </w:r>
      <w:hyperlink r:id="rId7" w:history="1">
        <w:r>
          <w:rPr/>
          <w:t xml:space="preserve">art. L 2122-7-2</w:t>
        </w:r>
      </w:hyperlink>
      <w:r>
        <w:rPr/>
        <w:t xml:space="preserve"> du CGCT). Toute méconnaissance de cette parité entraîne l’annulation de l’élection de l’ensemble des adjoints, même pour les candidats dont la place respecte cette alternance.</w:t>
      </w:r>
    </w:p>
    <w:p>
      <w:pPr/>
      <w:r>
        <w:rPr/>
        <w:t xml:space="preserve">En l'espèce, dans une commune de 1 000 habitants et plus, le conseil municipal a élu 4 adjoints, dont 3 femmes et un homme, sans respecter l’alternance stricte homme-femme exigée par la loi. Le préfet ayant déféré cette élection, le tribunal constate la violation de la règle de parité imposée pour les communes de 1 000 habitants et plus. En conséquence, l’élection de l’ensemble des adjoints est annulée (TA Toulouse, 30 septembre 2025, n° 2505384).</w:t>
      </w:r>
      <w:br/>
      <w:r>
        <w:rPr/>
        <w:t xml:space="preserve"> </w:t>
      </w:r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NDLR :</w:t>
      </w:r>
      <w:r>
        <w:rPr>
          <w:i w:val="1"/>
          <w:iCs w:val="1"/>
        </w:rPr>
        <w:t xml:space="preserve"> à compter de mars 2026, la parité pour les adjoints s'appliquera à toutes les communes.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importtypo3.fr/c?p=wAbNCLnDxBBV0LVXDtCp0MlM0KvQkQc6QQ_h0IoDxBDQwNDWFFw4YkLQ29Cpczp3MNCY0KvQm9mCaHR0cHM6Ly93d3cubGVnaWZyYW5jZS5nb3V2LmZyL2NvZGVzL2FydGljbGVfbGMvTEVHSUFSVEkwMDAwNDE0MTA3Nzc_dXRtX3NvdXJjZT1TYXJiYWNhbmUmdXRtX21lZGl1bT1lbWFpbCZ1dG1fY2FtcGFpZ249VkNEIDExNjQgMrg1YWExMzNjZWI4NWI1MzUwZWYxY2ViYTK4NjEyNmFiNGE1ZTA2MGY0NGU0NmY5OTkzwLYzZk13Q1dkeFJWV2FwS1hTa0puODF3tmxpbmsubGF2aWVjb21tdW5hbGUuZnLEFPDQzT_Qx3JMD1P1ae0sP9CEBkHQmRFS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2026-06-21T11:56:32+02:00</dcterms:created>
  <dcterms:modified xsi:type="dcterms:W3CDTF">2026-06-21T11:56:32+02:00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